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E" w:rsidRPr="00B63144" w:rsidRDefault="00A6224E" w:rsidP="00A6224E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  <w:r w:rsidR="000F3DD0">
        <w:rPr>
          <w:rFonts w:ascii="Times New Roman" w:hAnsi="Times New Roman"/>
          <w:b/>
          <w:sz w:val="28"/>
          <w:szCs w:val="28"/>
        </w:rPr>
        <w:t>DBTT2021-007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verejn</w:t>
      </w:r>
      <w:r w:rsidR="00F776E5">
        <w:rPr>
          <w:rFonts w:ascii="Times New Roman" w:hAnsi="Times New Roman"/>
        </w:rPr>
        <w:t xml:space="preserve">ého obstarávateľa/prijímateľa:         </w:t>
      </w:r>
      <w:r w:rsidR="00D66791">
        <w:rPr>
          <w:rFonts w:ascii="Times New Roman" w:hAnsi="Times New Roman"/>
        </w:rPr>
        <w:t>Trnavská arcidiecézna charita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F776E5">
        <w:rPr>
          <w:rFonts w:ascii="Times New Roman" w:hAnsi="Times New Roman"/>
        </w:rPr>
        <w:t xml:space="preserve">prenájom </w:t>
      </w:r>
      <w:r w:rsidR="00D02C5D">
        <w:rPr>
          <w:rFonts w:ascii="Times New Roman" w:hAnsi="Times New Roman"/>
        </w:rPr>
        <w:t>2</w:t>
      </w:r>
      <w:r w:rsidR="0091442F">
        <w:rPr>
          <w:rFonts w:ascii="Times New Roman" w:hAnsi="Times New Roman"/>
        </w:rPr>
        <w:t xml:space="preserve"> izbového byt v okrese Piešťany</w:t>
      </w:r>
      <w:r w:rsidR="00F776E5">
        <w:rPr>
          <w:rFonts w:ascii="Times New Roman" w:hAnsi="Times New Roman"/>
        </w:rPr>
        <w:t xml:space="preserve">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</w:rPr>
        <w:t>sta</w:t>
      </w:r>
      <w:r w:rsidRPr="000843A4">
        <w:rPr>
          <w:rFonts w:ascii="Times New Roman" w:hAnsi="Times New Roman"/>
        </w:rPr>
        <w:t>veb</w:t>
      </w:r>
      <w:r w:rsidRPr="00127529">
        <w:rPr>
          <w:rFonts w:ascii="Times New Roman" w:hAnsi="Times New Roman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776E5">
        <w:rPr>
          <w:rFonts w:ascii="Times New Roman" w:hAnsi="Times New Roman"/>
        </w:rPr>
        <w:t>s</w:t>
      </w:r>
      <w:r w:rsidR="00D66791">
        <w:rPr>
          <w:rFonts w:ascii="Times New Roman" w:hAnsi="Times New Roman"/>
        </w:rPr>
        <w:t>lužby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0F3DD0">
        <w:rPr>
          <w:rFonts w:ascii="Times New Roman" w:hAnsi="Times New Roman"/>
        </w:rPr>
        <w:t>Z</w:t>
      </w:r>
      <w:r w:rsidR="0091442F">
        <w:rPr>
          <w:rFonts w:ascii="Times New Roman" w:hAnsi="Times New Roman"/>
        </w:rPr>
        <w:t>ákazka na ktorú sa zákon nevz</w:t>
      </w:r>
      <w:r w:rsidR="00F776E5">
        <w:rPr>
          <w:rFonts w:ascii="Times New Roman" w:hAnsi="Times New Roman"/>
        </w:rPr>
        <w:t>ťahuje</w:t>
      </w:r>
    </w:p>
    <w:p w:rsidR="00A6224E" w:rsidRPr="00D66791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Predpokladaná hodnota zákazky</w:t>
      </w:r>
      <w:r w:rsidRPr="00D66791">
        <w:rPr>
          <w:rFonts w:ascii="Times New Roman" w:hAnsi="Times New Roman"/>
        </w:rPr>
        <w:t xml:space="preserve">:                           </w:t>
      </w:r>
      <w:r w:rsidR="000F3DD0">
        <w:t>Z</w:t>
      </w:r>
      <w:r w:rsidR="00D66791" w:rsidRPr="00D66791">
        <w:t xml:space="preserve">ákazka nespadajúca pod ZVO -  zákazka podľa § 1 ods. 2 </w:t>
      </w:r>
      <w:r w:rsidR="00D66791">
        <w:t xml:space="preserve">            </w:t>
      </w:r>
      <w:r w:rsidR="00F776E5">
        <w:t>písm. c) ZVO“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Dostupné bývanie 312041BBK1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Ľudské zdroje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</w:t>
      </w:r>
      <w:r w:rsidR="00ED2676" w:rsidRPr="00560D2A">
        <w:rPr>
          <w:rFonts w:ascii="Times New Roman" w:hAnsi="Times New Roman"/>
        </w:rPr>
        <w:t>a základe internetového prieskumu cez cenníky, katalógy a iné</w:t>
      </w:r>
      <w:r w:rsidR="00ED2676">
        <w:rPr>
          <w:rFonts w:ascii="Times New Roman" w:hAnsi="Times New Roman"/>
        </w:rPr>
        <w:t xml:space="preserve"> zdroje s možnou identifikáciou hodnoty služby.</w:t>
      </w:r>
    </w:p>
    <w:p w:rsidR="00A6224E" w:rsidRPr="00BD2D9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Najnižšia cena/m2</w:t>
      </w:r>
    </w:p>
    <w:p w:rsidR="00BD2D93" w:rsidRPr="00B63144" w:rsidRDefault="00BD2D93" w:rsidP="00BD2D93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96"/>
        <w:gridCol w:w="1028"/>
        <w:gridCol w:w="1281"/>
        <w:gridCol w:w="1272"/>
        <w:gridCol w:w="1243"/>
        <w:gridCol w:w="1243"/>
        <w:gridCol w:w="920"/>
      </w:tblGrid>
      <w:tr w:rsidR="00A6224E" w:rsidRPr="00B63144" w:rsidTr="00BD2D93">
        <w:tc>
          <w:tcPr>
            <w:tcW w:w="119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2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B62C9B" w:rsidP="00B62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BRANDreal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B62C9B" w:rsidP="00F0031D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3.11</w:t>
            </w:r>
            <w:r w:rsidR="002C3496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F3DD0" w:rsidRDefault="000F3DD0" w:rsidP="0091442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Default="000F3DD0" w:rsidP="0091442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web</w:t>
            </w:r>
          </w:p>
          <w:p w:rsidR="000F3DD0" w:rsidRPr="00A35FB7" w:rsidRDefault="000F3DD0" w:rsidP="0091442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0F3DD0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1A5CD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LV</w:t>
            </w:r>
            <w:bookmarkStart w:id="1" w:name="_GoBack"/>
            <w:bookmarkEnd w:id="1"/>
          </w:p>
        </w:tc>
        <w:tc>
          <w:tcPr>
            <w:tcW w:w="1243" w:type="dxa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C449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ALL4LIFE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B62C9B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3.11</w:t>
            </w: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0F3DD0" w:rsidP="0091442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0F3DD0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135F9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EMAreality</w:t>
            </w:r>
            <w:proofErr w:type="spellEnd"/>
            <w:r w:rsidR="00C4494E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C4494E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="00C4494E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B62C9B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3.11</w:t>
            </w: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0F3DD0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135F9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Casmar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</w:t>
            </w:r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B62C9B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3.11</w:t>
            </w: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0F3DD0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BD2D93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BD2D93" w:rsidP="00C44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3496" w:rsidRPr="00A35FB7" w:rsidRDefault="002C3496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72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BD2D93" w:rsidRDefault="00BD2D93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603D25" w:rsidRPr="00BD2D93" w:rsidRDefault="00603D25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:rsidTr="00CE42A4">
        <w:tc>
          <w:tcPr>
            <w:tcW w:w="243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135F90" w:rsidRDefault="009B79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proofErr w:type="spellStart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BRANDreal</w:t>
            </w:r>
            <w:proofErr w:type="spellEnd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</w:t>
            </w:r>
            <w:proofErr w:type="spellStart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s.r.o</w:t>
            </w:r>
            <w:proofErr w:type="spellEnd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.</w:t>
            </w:r>
            <w:r w:rsidR="00C4494E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, </w:t>
            </w:r>
            <w:proofErr w:type="spellStart"/>
            <w:r w:rsidR="00EF0729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Winterova</w:t>
            </w:r>
            <w:proofErr w:type="spellEnd"/>
            <w:r w:rsidR="00EF0729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6976/62 Piešťany, byt</w:t>
            </w:r>
            <w:r w:rsidR="0011043F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ul.</w:t>
            </w:r>
            <w:r w:rsidR="00EF0729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Krajinská 2957, Piešťany</w:t>
            </w:r>
          </w:p>
        </w:tc>
        <w:tc>
          <w:tcPr>
            <w:tcW w:w="1559" w:type="dxa"/>
            <w:vAlign w:val="center"/>
          </w:tcPr>
          <w:p w:rsidR="00264356" w:rsidRPr="00135F90" w:rsidRDefault="009B79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3.11./22.11</w:t>
            </w:r>
            <w:r w:rsidR="00F505B4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.2021</w:t>
            </w:r>
          </w:p>
        </w:tc>
        <w:tc>
          <w:tcPr>
            <w:tcW w:w="1559" w:type="dxa"/>
          </w:tcPr>
          <w:p w:rsidR="00EF0729" w:rsidRPr="00135F90" w:rsidRDefault="00EF0729" w:rsidP="00EF07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</w:p>
          <w:p w:rsidR="0011043F" w:rsidRPr="00135F90" w:rsidRDefault="00EF0729" w:rsidP="00EF0729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      </w:t>
            </w:r>
          </w:p>
          <w:p w:rsidR="00264356" w:rsidRPr="00135F90" w:rsidRDefault="0011043F" w:rsidP="00EF0729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     </w:t>
            </w:r>
            <w:r w:rsid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 </w:t>
            </w: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</w:t>
            </w:r>
            <w:r w:rsidR="009B79E6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9,06</w:t>
            </w:r>
            <w:r w:rsidR="007D66D2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135F90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135F90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Najnižšia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135F90" w:rsidRDefault="0011043F" w:rsidP="001B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proofErr w:type="spellStart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All</w:t>
            </w:r>
            <w:proofErr w:type="spellEnd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4 </w:t>
            </w:r>
            <w:proofErr w:type="spellStart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Life</w:t>
            </w:r>
            <w:proofErr w:type="spellEnd"/>
            <w:r w:rsidR="00EF0729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</w:t>
            </w:r>
            <w:proofErr w:type="spellStart"/>
            <w:r w:rsidR="00EF0729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s.r.o</w:t>
            </w:r>
            <w:proofErr w:type="spellEnd"/>
            <w:r w:rsidR="00EF0729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., Bratislavská 7135, byt </w:t>
            </w:r>
            <w:r w:rsidR="001B7492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ul. Mudroňova</w:t>
            </w: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, Piešťany</w:t>
            </w:r>
          </w:p>
        </w:tc>
        <w:tc>
          <w:tcPr>
            <w:tcW w:w="1559" w:type="dxa"/>
            <w:vAlign w:val="center"/>
          </w:tcPr>
          <w:p w:rsidR="002C3496" w:rsidRPr="00135F90" w:rsidRDefault="009B79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3.11./22.11.2021</w:t>
            </w:r>
          </w:p>
        </w:tc>
        <w:tc>
          <w:tcPr>
            <w:tcW w:w="1559" w:type="dxa"/>
          </w:tcPr>
          <w:p w:rsidR="0011043F" w:rsidRPr="00135F90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</w:p>
          <w:p w:rsidR="002C3496" w:rsidRPr="00135F90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10,03</w:t>
            </w:r>
            <w:r w:rsidR="002C3496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135F90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135F90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135F90" w:rsidRDefault="0011043F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EMA reality </w:t>
            </w:r>
            <w:proofErr w:type="spellStart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s.r.o</w:t>
            </w:r>
            <w:proofErr w:type="spellEnd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., </w:t>
            </w:r>
            <w:proofErr w:type="spellStart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Royova</w:t>
            </w:r>
            <w:proofErr w:type="spellEnd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9 Piešťany, byt ul. Nálepkova, Piešťany</w:t>
            </w:r>
          </w:p>
        </w:tc>
        <w:tc>
          <w:tcPr>
            <w:tcW w:w="1559" w:type="dxa"/>
            <w:vAlign w:val="center"/>
          </w:tcPr>
          <w:p w:rsidR="002C3496" w:rsidRPr="00135F90" w:rsidRDefault="009B79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3.11./22.11.2021</w:t>
            </w:r>
          </w:p>
        </w:tc>
        <w:tc>
          <w:tcPr>
            <w:tcW w:w="1559" w:type="dxa"/>
          </w:tcPr>
          <w:p w:rsidR="0011043F" w:rsidRPr="00135F90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</w:p>
          <w:p w:rsidR="002C3496" w:rsidRPr="00135F90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10,19</w:t>
            </w:r>
            <w:r w:rsidR="002C3496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135F90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135F90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135F90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proofErr w:type="spellStart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Casmar</w:t>
            </w:r>
            <w:proofErr w:type="spellEnd"/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Reality</w:t>
            </w:r>
            <w:r w:rsidR="009B79E6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 xml:space="preserve"> </w:t>
            </w:r>
            <w:proofErr w:type="spellStart"/>
            <w:r w:rsidR="009B79E6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s.r.o</w:t>
            </w:r>
            <w:proofErr w:type="spellEnd"/>
            <w:r w:rsidR="009B79E6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.</w:t>
            </w: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, Paulínska 19, Trnava, byt ul. Stromová, Piešťany</w:t>
            </w:r>
          </w:p>
        </w:tc>
        <w:tc>
          <w:tcPr>
            <w:tcW w:w="1559" w:type="dxa"/>
            <w:vAlign w:val="center"/>
          </w:tcPr>
          <w:p w:rsidR="002C3496" w:rsidRPr="00135F90" w:rsidRDefault="009B79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3.11./22.11.2021</w:t>
            </w:r>
          </w:p>
        </w:tc>
        <w:tc>
          <w:tcPr>
            <w:tcW w:w="1559" w:type="dxa"/>
          </w:tcPr>
          <w:p w:rsidR="0011043F" w:rsidRPr="00135F90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</w:p>
          <w:p w:rsidR="002C3496" w:rsidRPr="00135F90" w:rsidRDefault="009B79E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11,11</w:t>
            </w:r>
            <w:r w:rsidR="002C3496"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135F90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135F90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6"/>
                <w:szCs w:val="16"/>
              </w:rPr>
            </w:pPr>
            <w:r w:rsidRPr="00135F90">
              <w:rPr>
                <w:rFonts w:ascii="Times New Roman" w:hAnsi="Times New Roman"/>
                <w:b/>
                <w:color w:val="365F91"/>
                <w:sz w:val="16"/>
                <w:szCs w:val="16"/>
              </w:rPr>
              <w:t>Vyššia cena</w:t>
            </w:r>
          </w:p>
        </w:tc>
      </w:tr>
    </w:tbl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A6224E" w:rsidRPr="00B63144" w:rsidTr="00CE42A4">
        <w:tc>
          <w:tcPr>
            <w:tcW w:w="268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A6224E" w:rsidRPr="00B63144" w:rsidRDefault="00A6224E" w:rsidP="00CE42A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0F3DD0" w:rsidRDefault="00D9331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Bazoš.sk</w:t>
            </w:r>
          </w:p>
        </w:tc>
        <w:tc>
          <w:tcPr>
            <w:tcW w:w="2091" w:type="dxa"/>
          </w:tcPr>
          <w:p w:rsidR="00A6224E" w:rsidRPr="000F3DD0" w:rsidRDefault="000F3DD0" w:rsidP="000F3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hyperlink r:id="rId7" w:history="1">
              <w:r w:rsidRPr="002F2EC8">
                <w:rPr>
                  <w:rStyle w:val="Hypertextovprepojenie"/>
                  <w:rFonts w:ascii="Times New Roman" w:hAnsi="Times New Roman"/>
                  <w:b/>
                  <w:sz w:val="18"/>
                  <w:szCs w:val="18"/>
                </w:rPr>
                <w:t>www.bazos.sk</w:t>
              </w:r>
            </w:hyperlink>
          </w:p>
          <w:p w:rsidR="000F3DD0" w:rsidRPr="000F3DD0" w:rsidRDefault="000F3DD0" w:rsidP="00D933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A6224E" w:rsidRPr="000F3DD0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480</w:t>
            </w:r>
            <w:r w:rsidR="003A4DA5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9,06</w:t>
            </w:r>
            <w:r w:rsidR="003A4DA5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0F3DD0" w:rsidRDefault="008602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007</w:t>
            </w:r>
            <w:r w:rsidR="006155ED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-1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0F3DD0" w:rsidRDefault="00135F9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Bazoš</w:t>
            </w:r>
            <w:r w:rsidR="00E838A8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.sk</w:t>
            </w:r>
          </w:p>
        </w:tc>
        <w:tc>
          <w:tcPr>
            <w:tcW w:w="2091" w:type="dxa"/>
          </w:tcPr>
          <w:p w:rsidR="000F3DD0" w:rsidRPr="000F3DD0" w:rsidRDefault="000F3DD0" w:rsidP="000F3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hyperlink r:id="rId8" w:history="1">
              <w:r w:rsidRPr="002F2EC8">
                <w:rPr>
                  <w:rStyle w:val="Hypertextovprepojenie"/>
                  <w:rFonts w:ascii="Times New Roman" w:hAnsi="Times New Roman"/>
                  <w:b/>
                  <w:sz w:val="18"/>
                  <w:szCs w:val="18"/>
                </w:rPr>
                <w:t>www.bazos.sk</w:t>
              </w:r>
            </w:hyperlink>
          </w:p>
          <w:p w:rsidR="00A6224E" w:rsidRPr="000F3DD0" w:rsidRDefault="00A6224E" w:rsidP="008929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A6224E" w:rsidRPr="000F3DD0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550</w:t>
            </w:r>
            <w:r w:rsidR="003A4DA5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10,03</w:t>
            </w:r>
            <w:r w:rsidR="003A4DA5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0F3DD0" w:rsidRDefault="008602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007</w:t>
            </w:r>
            <w:r w:rsidR="006155ED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-2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0F3DD0" w:rsidRDefault="00D9331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Bazoš.sk</w:t>
            </w:r>
          </w:p>
        </w:tc>
        <w:tc>
          <w:tcPr>
            <w:tcW w:w="2091" w:type="dxa"/>
          </w:tcPr>
          <w:p w:rsidR="000F3DD0" w:rsidRPr="000F3DD0" w:rsidRDefault="000F3DD0" w:rsidP="000F3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hyperlink r:id="rId9" w:history="1">
              <w:r w:rsidRPr="002F2EC8">
                <w:rPr>
                  <w:rStyle w:val="Hypertextovprepojenie"/>
                  <w:rFonts w:ascii="Times New Roman" w:hAnsi="Times New Roman"/>
                  <w:b/>
                  <w:sz w:val="18"/>
                  <w:szCs w:val="18"/>
                </w:rPr>
                <w:t>www.bazos.sk</w:t>
              </w:r>
            </w:hyperlink>
          </w:p>
          <w:p w:rsidR="00A6224E" w:rsidRPr="000F3DD0" w:rsidRDefault="00A6224E" w:rsidP="00860296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A6224E" w:rsidRPr="000F3DD0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530</w:t>
            </w:r>
            <w:r w:rsidR="003A4DA5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10,19</w:t>
            </w:r>
            <w:r w:rsidR="003A4DA5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0F3DD0" w:rsidRDefault="00A81B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Príloha PDF </w:t>
            </w:r>
            <w:r w:rsidR="00860296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007</w:t>
            </w:r>
            <w:r w:rsidR="006155ED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-3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0F3DD0" w:rsidRDefault="00D9331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Bazoš.sk</w:t>
            </w:r>
          </w:p>
        </w:tc>
        <w:tc>
          <w:tcPr>
            <w:tcW w:w="2091" w:type="dxa"/>
          </w:tcPr>
          <w:p w:rsidR="000F3DD0" w:rsidRPr="000F3DD0" w:rsidRDefault="000F3DD0" w:rsidP="000F3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hyperlink r:id="rId10" w:history="1">
              <w:r w:rsidRPr="002F2EC8">
                <w:rPr>
                  <w:rStyle w:val="Hypertextovprepojenie"/>
                  <w:rFonts w:ascii="Times New Roman" w:hAnsi="Times New Roman"/>
                  <w:b/>
                  <w:sz w:val="18"/>
                  <w:szCs w:val="18"/>
                </w:rPr>
                <w:t>www.bazos.sk</w:t>
              </w:r>
            </w:hyperlink>
          </w:p>
          <w:p w:rsidR="00603D25" w:rsidRPr="000F3DD0" w:rsidRDefault="00603D25" w:rsidP="00D933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0F3DD0" w:rsidRDefault="000F3DD0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600</w:t>
            </w:r>
            <w:r w:rsidR="003A4DA5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11,11</w:t>
            </w:r>
            <w:r w:rsidR="003A4DA5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603D25" w:rsidRPr="000F3DD0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</w:t>
            </w:r>
            <w:r w:rsidR="00860296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007</w:t>
            </w:r>
            <w:r w:rsidR="006155ED" w:rsidRPr="000F3DD0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-4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D933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34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6155ED" w:rsidRPr="00A81B19" w:rsidRDefault="006155ED" w:rsidP="00A81B19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A6224E" w:rsidRDefault="00A6224E" w:rsidP="00A6224E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  <w:r w:rsidR="00365743">
        <w:rPr>
          <w:rFonts w:ascii="Times New Roman" w:hAnsi="Times New Roman"/>
        </w:rPr>
        <w:t xml:space="preserve">  </w:t>
      </w:r>
      <w:r w:rsidR="000F3DD0">
        <w:rPr>
          <w:rFonts w:ascii="Times New Roman" w:hAnsi="Times New Roman"/>
        </w:rPr>
        <w:t xml:space="preserve">  Viď príloha č.17</w:t>
      </w:r>
    </w:p>
    <w:p w:rsidR="006155ED" w:rsidRPr="006155ED" w:rsidRDefault="006155ED" w:rsidP="006155ED">
      <w:pPr>
        <w:spacing w:after="0" w:line="240" w:lineRule="auto"/>
        <w:rPr>
          <w:rFonts w:cstheme="minorHAnsi"/>
          <w:sz w:val="24"/>
          <w:szCs w:val="24"/>
        </w:rPr>
      </w:pP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6155ED">
        <w:rPr>
          <w:rFonts w:ascii="Times New Roman" w:hAnsi="Times New Roman"/>
        </w:rPr>
        <w:t>Ž</w:t>
      </w:r>
      <w:r w:rsidR="006E234A">
        <w:rPr>
          <w:rFonts w:ascii="Times New Roman" w:hAnsi="Times New Roman"/>
        </w:rPr>
        <w:t>iaden z oslovených uchádzačov nebol vylúčený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Identi</w:t>
      </w:r>
      <w:r w:rsidR="00C7468E">
        <w:rPr>
          <w:rFonts w:ascii="Times New Roman" w:hAnsi="Times New Roman"/>
        </w:rPr>
        <w:t xml:space="preserve">fikácia úspešného uchádzača: </w:t>
      </w:r>
      <w:r w:rsidR="00C7468E">
        <w:rPr>
          <w:rFonts w:ascii="Times New Roman" w:hAnsi="Times New Roman"/>
        </w:rPr>
        <w:tab/>
      </w:r>
      <w:r w:rsidR="00C7468E">
        <w:rPr>
          <w:rFonts w:ascii="Times New Roman" w:hAnsi="Times New Roman"/>
        </w:rPr>
        <w:tab/>
        <w:t xml:space="preserve">             </w:t>
      </w:r>
      <w:r w:rsidR="00DC1067">
        <w:rPr>
          <w:rFonts w:ascii="Times New Roman" w:hAnsi="Times New Roman"/>
        </w:rPr>
        <w:t xml:space="preserve"> </w:t>
      </w:r>
      <w:proofErr w:type="spellStart"/>
      <w:r w:rsidR="00860296">
        <w:rPr>
          <w:rFonts w:ascii="Times New Roman" w:hAnsi="Times New Roman"/>
        </w:rPr>
        <w:t>Brandreal</w:t>
      </w:r>
      <w:proofErr w:type="spellEnd"/>
      <w:r w:rsidR="00860296">
        <w:rPr>
          <w:rFonts w:ascii="Times New Roman" w:hAnsi="Times New Roman"/>
        </w:rPr>
        <w:t xml:space="preserve"> </w:t>
      </w:r>
      <w:proofErr w:type="spellStart"/>
      <w:r w:rsidR="00860296">
        <w:rPr>
          <w:rFonts w:ascii="Times New Roman" w:hAnsi="Times New Roman"/>
        </w:rPr>
        <w:t>s.r.o</w:t>
      </w:r>
      <w:proofErr w:type="spellEnd"/>
      <w:r w:rsidR="00860296">
        <w:rPr>
          <w:rFonts w:ascii="Times New Roman" w:hAnsi="Times New Roman"/>
        </w:rPr>
        <w:t xml:space="preserve">., </w:t>
      </w:r>
      <w:proofErr w:type="spellStart"/>
      <w:r w:rsidR="00860296">
        <w:rPr>
          <w:rFonts w:ascii="Times New Roman" w:hAnsi="Times New Roman"/>
        </w:rPr>
        <w:t>Winterova</w:t>
      </w:r>
      <w:proofErr w:type="spellEnd"/>
      <w:r w:rsidR="00860296">
        <w:rPr>
          <w:rFonts w:ascii="Times New Roman" w:hAnsi="Times New Roman"/>
        </w:rPr>
        <w:t xml:space="preserve"> 6976/62</w:t>
      </w:r>
      <w:r w:rsidR="007F05E6">
        <w:rPr>
          <w:rFonts w:ascii="Times New Roman" w:hAnsi="Times New Roman"/>
        </w:rPr>
        <w:t xml:space="preserve"> Piešťany, IČO: 47382848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0F3DD0">
        <w:rPr>
          <w:rFonts w:ascii="Times New Roman" w:hAnsi="Times New Roman"/>
        </w:rPr>
        <w:t>480</w:t>
      </w:r>
      <w:r w:rsidR="006E234A">
        <w:rPr>
          <w:rFonts w:ascii="Times New Roman" w:hAnsi="Times New Roman"/>
        </w:rPr>
        <w:t>€/</w:t>
      </w:r>
      <w:r w:rsidR="000F3DD0">
        <w:rPr>
          <w:rFonts w:ascii="Times New Roman" w:hAnsi="Times New Roman"/>
        </w:rPr>
        <w:t>9,06</w:t>
      </w:r>
      <w:r w:rsidR="006E234A">
        <w:rPr>
          <w:rFonts w:ascii="Times New Roman" w:hAnsi="Times New Roman"/>
        </w:rPr>
        <w:t>m2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Nájomná zmluva</w:t>
      </w:r>
      <w:r w:rsidR="00860296">
        <w:rPr>
          <w:rFonts w:ascii="Times New Roman" w:hAnsi="Times New Roman"/>
        </w:rPr>
        <w:t xml:space="preserve"> za dňa 24.11.2021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                                       </w:t>
      </w:r>
      <w:r w:rsidR="00860296">
        <w:rPr>
          <w:rFonts w:ascii="Times New Roman" w:hAnsi="Times New Roman"/>
        </w:rPr>
        <w:t>1.12</w:t>
      </w:r>
      <w:r w:rsidR="007F05E6">
        <w:rPr>
          <w:rFonts w:ascii="Times New Roman" w:hAnsi="Times New Roman"/>
        </w:rPr>
        <w:t>.2021-30.6.2023, Piešťany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Juraj Juríček, pracovník pre bytové otázky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7F05E6">
        <w:rPr>
          <w:rFonts w:ascii="Times New Roman" w:hAnsi="Times New Roman"/>
        </w:rPr>
        <w:t>Trnava, 22.11</w:t>
      </w:r>
      <w:r w:rsidR="006E234A">
        <w:rPr>
          <w:rFonts w:ascii="Times New Roman" w:hAnsi="Times New Roman"/>
        </w:rPr>
        <w:t>.2021</w:t>
      </w:r>
    </w:p>
    <w:p w:rsidR="00A6224E" w:rsidRPr="0069272A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Prílohy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</w:t>
      </w:r>
    </w:p>
    <w:p w:rsidR="000F3DD0" w:rsidRPr="0094194B" w:rsidRDefault="000F3DD0" w:rsidP="000F3DD0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Výzva na predkla</w:t>
      </w:r>
      <w:r>
        <w:rPr>
          <w:rFonts w:ascii="Times New Roman" w:hAnsi="Times New Roman"/>
          <w:sz w:val="22"/>
          <w:szCs w:val="22"/>
        </w:rPr>
        <w:t>danie ponúk – Výzva DBTT2021-007</w:t>
      </w:r>
    </w:p>
    <w:p w:rsidR="000F3DD0" w:rsidRPr="0094194B" w:rsidRDefault="000F3DD0" w:rsidP="000F3DD0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Zápisnica z vyhodnoteni</w:t>
      </w:r>
      <w:r>
        <w:rPr>
          <w:rFonts w:ascii="Times New Roman" w:hAnsi="Times New Roman"/>
          <w:sz w:val="22"/>
          <w:szCs w:val="22"/>
        </w:rPr>
        <w:t>a ponúk – Zápisnica DBTT2021-007</w:t>
      </w:r>
    </w:p>
    <w:p w:rsidR="000F3DD0" w:rsidRPr="0094194B" w:rsidRDefault="000F3DD0" w:rsidP="000F3DD0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Predložené </w:t>
      </w:r>
      <w:r>
        <w:rPr>
          <w:rFonts w:ascii="Times New Roman" w:hAnsi="Times New Roman"/>
          <w:sz w:val="22"/>
          <w:szCs w:val="22"/>
        </w:rPr>
        <w:t>cenové ponuky: Cenová ponuka 007</w:t>
      </w:r>
      <w:r w:rsidRPr="0094194B">
        <w:rPr>
          <w:rFonts w:ascii="Times New Roman" w:hAnsi="Times New Roman"/>
          <w:sz w:val="22"/>
          <w:szCs w:val="22"/>
        </w:rPr>
        <w:t>-1</w:t>
      </w:r>
    </w:p>
    <w:p w:rsidR="000F3DD0" w:rsidRPr="0094194B" w:rsidRDefault="000F3DD0" w:rsidP="000F3DD0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007</w:t>
      </w:r>
      <w:r w:rsidRPr="0094194B">
        <w:rPr>
          <w:rFonts w:ascii="Times New Roman" w:hAnsi="Times New Roman"/>
          <w:sz w:val="22"/>
          <w:szCs w:val="22"/>
        </w:rPr>
        <w:t>-2</w:t>
      </w:r>
    </w:p>
    <w:p w:rsidR="000F3DD0" w:rsidRPr="0094194B" w:rsidRDefault="000F3DD0" w:rsidP="000F3DD0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007</w:t>
      </w:r>
      <w:r w:rsidRPr="0094194B">
        <w:rPr>
          <w:rFonts w:ascii="Times New Roman" w:hAnsi="Times New Roman"/>
          <w:sz w:val="22"/>
          <w:szCs w:val="22"/>
        </w:rPr>
        <w:t>-3</w:t>
      </w:r>
    </w:p>
    <w:p w:rsidR="000F3DD0" w:rsidRPr="0094194B" w:rsidRDefault="000F3DD0" w:rsidP="000F3DD0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007</w:t>
      </w:r>
      <w:r w:rsidRPr="0094194B">
        <w:rPr>
          <w:rFonts w:ascii="Times New Roman" w:hAnsi="Times New Roman"/>
          <w:sz w:val="22"/>
          <w:szCs w:val="22"/>
        </w:rPr>
        <w:t>-4</w:t>
      </w:r>
    </w:p>
    <w:p w:rsidR="000F3DD0" w:rsidRPr="0094194B" w:rsidRDefault="001A5CD3" w:rsidP="000F3DD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Nájomná zmluva DBTT2021-007</w:t>
      </w:r>
    </w:p>
    <w:p w:rsidR="000F3DD0" w:rsidRPr="0094194B" w:rsidRDefault="001A5CD3" w:rsidP="000F3DD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vlastníctva DBTT2021-007</w:t>
      </w:r>
    </w:p>
    <w:p w:rsidR="000F3DD0" w:rsidRPr="0094194B" w:rsidRDefault="001A5CD3" w:rsidP="000F3DD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Plná moc DBTT2021-007</w:t>
      </w:r>
    </w:p>
    <w:p w:rsidR="000F3DD0" w:rsidRPr="0094194B" w:rsidRDefault="000F3DD0" w:rsidP="000F3DD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</w:t>
      </w:r>
      <w:r w:rsidR="001A5CD3">
        <w:rPr>
          <w:rFonts w:ascii="Times New Roman" w:hAnsi="Times New Roman"/>
        </w:rPr>
        <w:t>vyhlásenie DBTT2021-007</w:t>
      </w:r>
    </w:p>
    <w:p w:rsidR="000F3DD0" w:rsidRPr="00246B08" w:rsidRDefault="000F3DD0" w:rsidP="000F3DD0">
      <w:pPr>
        <w:spacing w:before="120" w:after="120" w:line="240" w:lineRule="auto"/>
        <w:rPr>
          <w:rFonts w:ascii="Times New Roman" w:hAnsi="Times New Roman"/>
        </w:rPr>
      </w:pPr>
    </w:p>
    <w:p w:rsidR="000F3DD0" w:rsidRDefault="000F3DD0" w:rsidP="00246B08">
      <w:pPr>
        <w:spacing w:before="120" w:after="120" w:line="240" w:lineRule="auto"/>
        <w:rPr>
          <w:rFonts w:ascii="Times New Roman" w:hAnsi="Times New Roman"/>
        </w:rPr>
      </w:pPr>
    </w:p>
    <w:p w:rsidR="00B55DD6" w:rsidRDefault="00B55DD6"/>
    <w:sectPr w:rsidR="00B55DD6" w:rsidSect="00D54B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70" w:rsidRDefault="00873770" w:rsidP="00A6224E">
      <w:pPr>
        <w:spacing w:after="0" w:line="240" w:lineRule="auto"/>
      </w:pPr>
      <w:r>
        <w:separator/>
      </w:r>
    </w:p>
  </w:endnote>
  <w:endnote w:type="continuationSeparator" w:id="0">
    <w:p w:rsidR="00873770" w:rsidRDefault="00873770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70" w:rsidRDefault="00873770" w:rsidP="00A6224E">
      <w:pPr>
        <w:spacing w:after="0" w:line="240" w:lineRule="auto"/>
      </w:pPr>
      <w:r>
        <w:separator/>
      </w:r>
    </w:p>
  </w:footnote>
  <w:footnote w:type="continuationSeparator" w:id="0">
    <w:p w:rsidR="00873770" w:rsidRDefault="00873770" w:rsidP="00A6224E">
      <w:pPr>
        <w:spacing w:after="0" w:line="240" w:lineRule="auto"/>
      </w:pPr>
      <w:r>
        <w:continuationSeparator/>
      </w:r>
    </w:p>
  </w:footnote>
  <w:footnote w:id="1">
    <w:p w:rsidR="00CE42A4" w:rsidRPr="00560D2A" w:rsidRDefault="00CE42A4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:rsidR="00CE42A4" w:rsidRPr="00666C08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:rsidR="00CE42A4" w:rsidRPr="00974492" w:rsidRDefault="00CE42A4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5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9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0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1">
    <w:p w:rsidR="00CE42A4" w:rsidRPr="00E7497B" w:rsidRDefault="00CE42A4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2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</w:t>
      </w:r>
      <w:proofErr w:type="spellStart"/>
      <w:r w:rsidRPr="003258DC">
        <w:rPr>
          <w:rFonts w:ascii="Times New Roman" w:hAnsi="Times New Roman"/>
          <w:color w:val="auto"/>
        </w:rPr>
        <w:t>printscreen</w:t>
      </w:r>
      <w:proofErr w:type="spellEnd"/>
      <w:r w:rsidRPr="003258DC">
        <w:rPr>
          <w:rFonts w:ascii="Times New Roman" w:hAnsi="Times New Roman"/>
          <w:color w:val="auto"/>
        </w:rPr>
        <w:t xml:space="preserve">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4" w:rsidRDefault="00CE42A4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B001F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88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E"/>
    <w:rsid w:val="000C30A4"/>
    <w:rsid w:val="000F3DD0"/>
    <w:rsid w:val="0011043F"/>
    <w:rsid w:val="00130751"/>
    <w:rsid w:val="00135F90"/>
    <w:rsid w:val="00141D1C"/>
    <w:rsid w:val="001A5CD3"/>
    <w:rsid w:val="001B7492"/>
    <w:rsid w:val="00246B08"/>
    <w:rsid w:val="00264356"/>
    <w:rsid w:val="002A3308"/>
    <w:rsid w:val="002C3496"/>
    <w:rsid w:val="00365743"/>
    <w:rsid w:val="003A4DA5"/>
    <w:rsid w:val="00494C7A"/>
    <w:rsid w:val="004E2127"/>
    <w:rsid w:val="00563D50"/>
    <w:rsid w:val="005C3994"/>
    <w:rsid w:val="005F782B"/>
    <w:rsid w:val="00603D25"/>
    <w:rsid w:val="006155ED"/>
    <w:rsid w:val="006468D6"/>
    <w:rsid w:val="0064696A"/>
    <w:rsid w:val="006858AA"/>
    <w:rsid w:val="0069272A"/>
    <w:rsid w:val="006E234A"/>
    <w:rsid w:val="00700FDC"/>
    <w:rsid w:val="007B596F"/>
    <w:rsid w:val="007D5196"/>
    <w:rsid w:val="007D66D2"/>
    <w:rsid w:val="007D7D2E"/>
    <w:rsid w:val="007F05E6"/>
    <w:rsid w:val="00811E88"/>
    <w:rsid w:val="00821DFA"/>
    <w:rsid w:val="00831313"/>
    <w:rsid w:val="00860296"/>
    <w:rsid w:val="00873770"/>
    <w:rsid w:val="00892914"/>
    <w:rsid w:val="008E24AE"/>
    <w:rsid w:val="0091442F"/>
    <w:rsid w:val="0094440C"/>
    <w:rsid w:val="009812F4"/>
    <w:rsid w:val="00992453"/>
    <w:rsid w:val="009B1350"/>
    <w:rsid w:val="009B79E6"/>
    <w:rsid w:val="00A35FB7"/>
    <w:rsid w:val="00A6224E"/>
    <w:rsid w:val="00A81B19"/>
    <w:rsid w:val="00B55DD6"/>
    <w:rsid w:val="00B62C9B"/>
    <w:rsid w:val="00B72E94"/>
    <w:rsid w:val="00B95775"/>
    <w:rsid w:val="00BC34BB"/>
    <w:rsid w:val="00BD2D93"/>
    <w:rsid w:val="00C4494E"/>
    <w:rsid w:val="00C50A13"/>
    <w:rsid w:val="00C7468E"/>
    <w:rsid w:val="00C90C7E"/>
    <w:rsid w:val="00CB27AD"/>
    <w:rsid w:val="00CE42A4"/>
    <w:rsid w:val="00D02C5D"/>
    <w:rsid w:val="00D54B30"/>
    <w:rsid w:val="00D66791"/>
    <w:rsid w:val="00D73BFE"/>
    <w:rsid w:val="00D93314"/>
    <w:rsid w:val="00DB5CD7"/>
    <w:rsid w:val="00DC1067"/>
    <w:rsid w:val="00DC3073"/>
    <w:rsid w:val="00DF663C"/>
    <w:rsid w:val="00E54DAB"/>
    <w:rsid w:val="00E838A8"/>
    <w:rsid w:val="00E9595A"/>
    <w:rsid w:val="00ED2676"/>
    <w:rsid w:val="00EF0729"/>
    <w:rsid w:val="00F0031D"/>
    <w:rsid w:val="00F501E9"/>
    <w:rsid w:val="00F505B4"/>
    <w:rsid w:val="00F776E5"/>
    <w:rsid w:val="00F8788D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CE06-C58F-4338-A9D0-307EF918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9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os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zo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zo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o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6</cp:revision>
  <cp:lastPrinted>2021-10-13T11:31:00Z</cp:lastPrinted>
  <dcterms:created xsi:type="dcterms:W3CDTF">2022-02-03T13:15:00Z</dcterms:created>
  <dcterms:modified xsi:type="dcterms:W3CDTF">2022-04-05T11:55:00Z</dcterms:modified>
</cp:coreProperties>
</file>